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C" w:rsidRPr="0022745C" w:rsidRDefault="0022745C" w:rsidP="00473492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22745C" w:rsidRPr="0022745C" w:rsidRDefault="0022745C" w:rsidP="00473492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об Открытом конкурсе методических материалов по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работе с одаренными детьми </w:t>
      </w:r>
      <w:r w:rsidR="0040093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в сфере культуры и искусства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68572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Одаренные дети</w:t>
      </w:r>
      <w:proofErr w:type="gramStart"/>
      <w:r w:rsidR="0068572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proofErr w:type="gramEnd"/>
      <w:r w:rsidR="0068572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Азбука успеха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2745C" w:rsidRPr="0022745C" w:rsidRDefault="0022745C" w:rsidP="00473492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1"/>
        </w:numPr>
        <w:spacing w:after="200"/>
        <w:contextualSpacing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22745C" w:rsidRPr="0022745C" w:rsidRDefault="0022745C" w:rsidP="00473492">
      <w:pPr>
        <w:ind w:firstLine="426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и регламент проведения Открытого конкурса методических материалов по </w:t>
      </w:r>
      <w:r w:rsidR="0040093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работе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 одаренными детьми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685726">
        <w:rPr>
          <w:rFonts w:eastAsia="Times New Roman" w:cs="Times New Roman"/>
          <w:color w:val="000000"/>
          <w:sz w:val="26"/>
          <w:szCs w:val="26"/>
          <w:lang w:eastAsia="ru-RU"/>
        </w:rPr>
        <w:t>в сфере культуры и искусства «Одаренные дети</w:t>
      </w:r>
      <w:proofErr w:type="gramStart"/>
      <w:r w:rsidR="00685726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6857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Азбука успеха»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конкурс), порядок участия в конкурсе и определение победителей.  </w:t>
      </w:r>
    </w:p>
    <w:p w:rsidR="0022745C" w:rsidRPr="0022745C" w:rsidRDefault="0022745C" w:rsidP="00473492">
      <w:pPr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 Цель: </w:t>
      </w:r>
      <w:r w:rsidR="003C61A7" w:rsidRPr="003C61A7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совершенствование системы</w:t>
      </w:r>
      <w:r w:rsidR="003C61A7">
        <w:rPr>
          <w:rFonts w:eastAsia="Times New Roman" w:cs="Times New Roman"/>
          <w:sz w:val="26"/>
          <w:szCs w:val="26"/>
          <w:lang w:eastAsia="ru-RU"/>
        </w:rPr>
        <w:t xml:space="preserve"> работы по выявлению, развитию и поддержке творчески одаренных детей. </w:t>
      </w:r>
      <w:r w:rsidR="003C61A7" w:rsidRPr="003C61A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2745C" w:rsidRPr="0022745C" w:rsidRDefault="0022745C" w:rsidP="00473492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    Задачи:</w:t>
      </w:r>
    </w:p>
    <w:p w:rsidR="0022745C" w:rsidRPr="0022745C" w:rsidRDefault="0022745C" w:rsidP="00473492">
      <w:pPr>
        <w:numPr>
          <w:ilvl w:val="0"/>
          <w:numId w:val="2"/>
        </w:numPr>
        <w:spacing w:after="200"/>
        <w:contextualSpacing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обобщение и распростран</w:t>
      </w:r>
      <w:r w:rsidRPr="0022745C">
        <w:rPr>
          <w:rFonts w:eastAsia="Times New Roman" w:cs="Times New Roman"/>
          <w:sz w:val="26"/>
          <w:szCs w:val="26"/>
          <w:lang w:eastAsia="ru-RU"/>
        </w:rPr>
        <w:t>ение передового педагогического опыта;</w:t>
      </w:r>
    </w:p>
    <w:p w:rsidR="003C61A7" w:rsidRPr="003C61A7" w:rsidRDefault="003C61A7" w:rsidP="00473492">
      <w:pPr>
        <w:numPr>
          <w:ilvl w:val="0"/>
          <w:numId w:val="2"/>
        </w:numPr>
        <w:spacing w:after="200"/>
        <w:contextualSpacing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D658B">
        <w:rPr>
          <w:rFonts w:eastAsia="Times New Roman" w:cs="Times New Roman"/>
          <w:sz w:val="26"/>
          <w:szCs w:val="26"/>
          <w:lang w:eastAsia="ru-RU"/>
        </w:rPr>
        <w:t>развитие и популяризаци</w:t>
      </w:r>
      <w:r>
        <w:rPr>
          <w:rFonts w:eastAsia="Times New Roman" w:cs="Times New Roman"/>
          <w:sz w:val="26"/>
          <w:szCs w:val="26"/>
          <w:lang w:eastAsia="ru-RU"/>
        </w:rPr>
        <w:t xml:space="preserve">я новых результативных форм, </w:t>
      </w:r>
      <w:r w:rsidRPr="00ED658B">
        <w:rPr>
          <w:rFonts w:eastAsia="Times New Roman" w:cs="Times New Roman"/>
          <w:sz w:val="26"/>
          <w:szCs w:val="26"/>
          <w:lang w:eastAsia="ru-RU"/>
        </w:rPr>
        <w:t>методов</w:t>
      </w:r>
      <w:r>
        <w:rPr>
          <w:rFonts w:eastAsia="Times New Roman" w:cs="Times New Roman"/>
          <w:sz w:val="26"/>
          <w:szCs w:val="26"/>
          <w:lang w:eastAsia="ru-RU"/>
        </w:rPr>
        <w:t xml:space="preserve">, перспективных программ </w:t>
      </w:r>
      <w:r>
        <w:rPr>
          <w:rFonts w:eastAsia="Times New Roman" w:cs="Times New Roman"/>
          <w:sz w:val="26"/>
          <w:szCs w:val="26"/>
          <w:lang w:eastAsia="ru-RU"/>
        </w:rPr>
        <w:t xml:space="preserve">и проектов </w:t>
      </w:r>
      <w:r>
        <w:rPr>
          <w:rFonts w:eastAsia="Times New Roman" w:cs="Times New Roman"/>
          <w:sz w:val="26"/>
          <w:szCs w:val="26"/>
          <w:lang w:eastAsia="ru-RU"/>
        </w:rPr>
        <w:t>по  работе</w:t>
      </w:r>
      <w:r>
        <w:rPr>
          <w:rFonts w:eastAsia="Times New Roman" w:cs="Times New Roman"/>
          <w:sz w:val="26"/>
          <w:szCs w:val="26"/>
          <w:lang w:eastAsia="ru-RU"/>
        </w:rPr>
        <w:t xml:space="preserve"> с одаренными детьми;</w:t>
      </w:r>
    </w:p>
    <w:p w:rsidR="0022745C" w:rsidRPr="0022745C" w:rsidRDefault="0022745C" w:rsidP="00473492">
      <w:pPr>
        <w:numPr>
          <w:ilvl w:val="0"/>
          <w:numId w:val="2"/>
        </w:numPr>
        <w:spacing w:after="200"/>
        <w:contextualSpacing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содействие повышению квалификации работников образования, раз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softHyphen/>
      </w:r>
      <w:r w:rsidR="003C61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витию их творческого потенциала, повышению уровня профессиональной компетентности. </w:t>
      </w:r>
      <w:bookmarkStart w:id="0" w:name="_GoBack"/>
      <w:bookmarkEnd w:id="0"/>
    </w:p>
    <w:p w:rsidR="0022745C" w:rsidRPr="0022745C" w:rsidRDefault="0022745C" w:rsidP="00473492">
      <w:pPr>
        <w:ind w:left="720"/>
        <w:contextualSpacing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1"/>
        </w:numPr>
        <w:spacing w:after="200"/>
        <w:contextualSpacing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конкурса</w:t>
      </w:r>
    </w:p>
    <w:p w:rsidR="0022745C" w:rsidRPr="0022745C" w:rsidRDefault="0022745C" w:rsidP="00473492">
      <w:pPr>
        <w:ind w:firstLine="426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47349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2.1. Организатор</w:t>
      </w: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конкурса: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бюджетное учреждение профессионального образования Ханты-Мансийского автономного округа – Югры «</w:t>
      </w:r>
      <w:proofErr w:type="spell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музыкальный колледж».</w:t>
      </w:r>
    </w:p>
    <w:p w:rsidR="0022745C" w:rsidRPr="0022745C" w:rsidRDefault="0022745C" w:rsidP="00473492">
      <w:pPr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    </w:t>
      </w: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2.2. Категории участников:</w:t>
      </w:r>
      <w:r w:rsidRPr="0022745C">
        <w:rPr>
          <w:rFonts w:eastAsia="Calibri" w:cs="Times New Roman"/>
          <w:sz w:val="26"/>
          <w:szCs w:val="26"/>
        </w:rPr>
        <w:t xml:space="preserve"> педагогические работни</w:t>
      </w:r>
      <w:r w:rsidR="00473492">
        <w:rPr>
          <w:rFonts w:eastAsia="Calibri" w:cs="Times New Roman"/>
          <w:sz w:val="26"/>
          <w:szCs w:val="26"/>
        </w:rPr>
        <w:t>ки образовательных организаций</w:t>
      </w:r>
    </w:p>
    <w:p w:rsidR="0022745C" w:rsidRPr="0022745C" w:rsidRDefault="0022745C" w:rsidP="00473492">
      <w:pPr>
        <w:jc w:val="both"/>
        <w:rPr>
          <w:rFonts w:eastAsia="Calibri" w:cs="Times New Roman"/>
          <w:b/>
          <w:sz w:val="26"/>
          <w:szCs w:val="26"/>
        </w:rPr>
      </w:pPr>
      <w:r w:rsidRPr="0022745C">
        <w:rPr>
          <w:rFonts w:eastAsia="Calibri" w:cs="Times New Roman"/>
          <w:b/>
          <w:sz w:val="26"/>
          <w:szCs w:val="26"/>
        </w:rPr>
        <w:t xml:space="preserve">      2.3. Номинации конкурса: </w:t>
      </w:r>
    </w:p>
    <w:p w:rsidR="0022745C" w:rsidRPr="0022745C" w:rsidRDefault="0022745C" w:rsidP="00473492">
      <w:pPr>
        <w:numPr>
          <w:ilvl w:val="0"/>
          <w:numId w:val="3"/>
        </w:numPr>
        <w:spacing w:after="200"/>
        <w:ind w:left="1560"/>
        <w:contextualSpacing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«Урок</w:t>
      </w:r>
      <w:r>
        <w:rPr>
          <w:rFonts w:eastAsia="Calibri" w:cs="Times New Roman"/>
          <w:sz w:val="26"/>
          <w:szCs w:val="26"/>
        </w:rPr>
        <w:t xml:space="preserve"> (занятие)</w:t>
      </w:r>
      <w:r w:rsidRPr="0022745C">
        <w:rPr>
          <w:rFonts w:eastAsia="Calibri" w:cs="Times New Roman"/>
          <w:sz w:val="26"/>
          <w:szCs w:val="26"/>
        </w:rPr>
        <w:t>».</w:t>
      </w:r>
    </w:p>
    <w:p w:rsidR="0022745C" w:rsidRPr="0022745C" w:rsidRDefault="0022745C" w:rsidP="00473492">
      <w:pPr>
        <w:numPr>
          <w:ilvl w:val="0"/>
          <w:numId w:val="3"/>
        </w:numPr>
        <w:spacing w:after="200"/>
        <w:ind w:left="1560"/>
        <w:contextualSpacing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«</w:t>
      </w:r>
      <w:r>
        <w:rPr>
          <w:rFonts w:eastAsia="Calibri" w:cs="Times New Roman"/>
          <w:sz w:val="26"/>
          <w:szCs w:val="26"/>
        </w:rPr>
        <w:t>Сценарий мероприятия</w:t>
      </w:r>
      <w:r w:rsidRPr="0022745C">
        <w:rPr>
          <w:rFonts w:eastAsia="Calibri" w:cs="Times New Roman"/>
          <w:sz w:val="26"/>
          <w:szCs w:val="26"/>
        </w:rPr>
        <w:t>».</w:t>
      </w:r>
    </w:p>
    <w:p w:rsidR="0022745C" w:rsidRPr="0022745C" w:rsidRDefault="0022745C" w:rsidP="00473492">
      <w:pPr>
        <w:numPr>
          <w:ilvl w:val="0"/>
          <w:numId w:val="3"/>
        </w:numPr>
        <w:spacing w:after="200"/>
        <w:ind w:left="1560"/>
        <w:contextualSpacing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«Классный час».</w:t>
      </w:r>
    </w:p>
    <w:p w:rsidR="0022745C" w:rsidRPr="0022745C" w:rsidRDefault="0022745C" w:rsidP="00473492">
      <w:pPr>
        <w:numPr>
          <w:ilvl w:val="0"/>
          <w:numId w:val="3"/>
        </w:numPr>
        <w:spacing w:after="200"/>
        <w:ind w:left="1560"/>
        <w:contextualSpacing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 xml:space="preserve">«Программа </w:t>
      </w:r>
      <w:r>
        <w:rPr>
          <w:rFonts w:eastAsia="Calibri" w:cs="Times New Roman"/>
          <w:sz w:val="26"/>
          <w:szCs w:val="26"/>
        </w:rPr>
        <w:t>по работе с одаренными детьми</w:t>
      </w:r>
      <w:r w:rsidRPr="0022745C">
        <w:rPr>
          <w:rFonts w:eastAsia="Calibri" w:cs="Times New Roman"/>
          <w:sz w:val="26"/>
          <w:szCs w:val="26"/>
        </w:rPr>
        <w:t>».</w:t>
      </w:r>
    </w:p>
    <w:p w:rsidR="0022745C" w:rsidRPr="0022745C" w:rsidRDefault="0022745C" w:rsidP="00473492">
      <w:pPr>
        <w:numPr>
          <w:ilvl w:val="0"/>
          <w:numId w:val="3"/>
        </w:numPr>
        <w:spacing w:after="200"/>
        <w:ind w:left="1560"/>
        <w:contextualSpacing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«Проект</w:t>
      </w:r>
      <w:r w:rsidRPr="0022745C">
        <w:rPr>
          <w:rFonts w:eastAsia="Calibri" w:cs="Times New Roman"/>
          <w:sz w:val="26"/>
          <w:szCs w:val="26"/>
        </w:rPr>
        <w:t>».</w:t>
      </w:r>
    </w:p>
    <w:p w:rsidR="0022745C" w:rsidRPr="0022745C" w:rsidRDefault="0022745C" w:rsidP="00473492">
      <w:pPr>
        <w:ind w:firstLine="360"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b/>
          <w:sz w:val="26"/>
          <w:szCs w:val="26"/>
        </w:rPr>
        <w:t xml:space="preserve">2.4. Руководство конкурсом: </w:t>
      </w:r>
      <w:r w:rsidRPr="0022745C">
        <w:rPr>
          <w:rFonts w:eastAsia="Calibri" w:cs="Times New Roman"/>
          <w:sz w:val="26"/>
          <w:szCs w:val="26"/>
        </w:rPr>
        <w:t xml:space="preserve">подготовку и проведение конкурса осуществляет оргкомитет. Оргкомитет утверждает состав жюри, подводит итоги конкурса, готовит материалы победителей к печати. В жюри конкурса входят 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преподаватели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и сотрудники БУ «</w:t>
      </w:r>
      <w:proofErr w:type="spell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музыкальный колледж».</w:t>
      </w:r>
    </w:p>
    <w:p w:rsidR="0022745C" w:rsidRPr="0022745C" w:rsidRDefault="0022745C" w:rsidP="00473492">
      <w:pPr>
        <w:ind w:left="360"/>
        <w:jc w:val="both"/>
        <w:rPr>
          <w:rFonts w:eastAsia="Calibri" w:cs="Times New Roman"/>
          <w:sz w:val="26"/>
          <w:szCs w:val="26"/>
        </w:rPr>
      </w:pPr>
    </w:p>
    <w:p w:rsidR="0022745C" w:rsidRPr="0022745C" w:rsidRDefault="0022745C" w:rsidP="00473492">
      <w:pPr>
        <w:numPr>
          <w:ilvl w:val="0"/>
          <w:numId w:val="1"/>
        </w:numPr>
        <w:spacing w:after="200"/>
        <w:contextualSpacing/>
        <w:jc w:val="both"/>
        <w:rPr>
          <w:rFonts w:eastAsia="Calibri" w:cs="Times New Roman"/>
          <w:b/>
          <w:sz w:val="26"/>
          <w:szCs w:val="26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Условия участия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3.1. На конкурс принимается не более одной работы от участника.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3.2. Автор представляет только ту работу, которая 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не была представлена ранее ни на одном конкурсе.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3.3. Участники конкурса подтверждают свое согласие на размещение материалов, поданных на конкурс, на официальном сайте БУ «</w:t>
      </w:r>
      <w:proofErr w:type="spell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музыкальный колледж» и в сборнике методических материалов. 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3.4. Материа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>лы на конкурс предоставляются в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>электронном виде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3.5. Срок предоставлен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>ия материалов: до 15 апреля 2015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года. Работы принимаются в методическом кабинете БУ «</w:t>
      </w:r>
      <w:proofErr w:type="spell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музыкальный колледж» </w:t>
      </w:r>
      <w:r w:rsidR="00DB7E3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(ул. Энтузиастов, д. 28),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Pr="0022745C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smcmetodist</w:t>
        </w:r>
        <w:r w:rsidRPr="0022745C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22745C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22745C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22745C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22745C">
        <w:rPr>
          <w:rFonts w:eastAsia="Calibri" w:cs="Times New Roman"/>
          <w:sz w:val="26"/>
        </w:rPr>
        <w:t>.</w:t>
      </w:r>
      <w:r w:rsidRPr="0022745C">
        <w:rPr>
          <w:rFonts w:eastAsia="Times New Roman" w:cs="Times New Roman"/>
          <w:sz w:val="26"/>
          <w:szCs w:val="26"/>
          <w:lang w:eastAsia="ru-RU"/>
        </w:rPr>
        <w:t xml:space="preserve"> При получении материалов, оргкомитет в течение 2 дней отправляет в адрес автора </w:t>
      </w:r>
      <w:r w:rsidRPr="0022745C">
        <w:rPr>
          <w:rFonts w:eastAsia="Times New Roman" w:cs="Times New Roman"/>
          <w:sz w:val="26"/>
          <w:szCs w:val="26"/>
          <w:lang w:eastAsia="ru-RU"/>
        </w:rPr>
        <w:lastRenderedPageBreak/>
        <w:t>письмо с пометкой «Материалы приняты». Авторам, отправившим материалы по электронной почте и не получившим подтверждения об их получении оргкомитетом, просьба продублировать заявку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22745C" w:rsidRPr="0022745C" w:rsidRDefault="0022745C" w:rsidP="00473492">
      <w:pPr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3.6. Материалы, представленные на конкурс, не возвращаются и не рецензируются.</w:t>
      </w:r>
    </w:p>
    <w:p w:rsidR="0022745C" w:rsidRPr="0022745C" w:rsidRDefault="0022745C" w:rsidP="0047349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1"/>
        </w:numPr>
        <w:spacing w:after="200"/>
        <w:ind w:firstLine="360"/>
        <w:contextualSpacing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Оформление материалов</w:t>
      </w:r>
    </w:p>
    <w:p w:rsidR="0022745C" w:rsidRPr="0022745C" w:rsidRDefault="0022745C" w:rsidP="00473492">
      <w:pPr>
        <w:spacing w:after="200"/>
        <w:ind w:firstLine="709"/>
        <w:contextualSpacing/>
        <w:jc w:val="both"/>
        <w:outlineLvl w:val="2"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>Конкурсная работа должна состоять их двух блоков: пояснительной записки и основной части. Пояснительная записка предшествует изложению основного материала. В ней должны быть обоснованы цели, задачи работы, применяемые методы и формы</w:t>
      </w:r>
      <w:r w:rsidR="00473492">
        <w:rPr>
          <w:rFonts w:eastAsia="Times New Roman" w:cs="Times New Roman"/>
          <w:bCs/>
          <w:sz w:val="26"/>
          <w:szCs w:val="26"/>
          <w:lang w:eastAsia="ru-RU"/>
        </w:rPr>
        <w:t>, возрастная группа</w:t>
      </w:r>
      <w:r w:rsidRPr="0022745C">
        <w:rPr>
          <w:rFonts w:eastAsia="Times New Roman" w:cs="Times New Roman"/>
          <w:bCs/>
          <w:sz w:val="26"/>
          <w:szCs w:val="26"/>
          <w:lang w:eastAsia="ru-RU"/>
        </w:rPr>
        <w:t xml:space="preserve"> и т.д. В основной части должно быть представлено содержание разработки. </w:t>
      </w:r>
    </w:p>
    <w:p w:rsidR="0022745C" w:rsidRPr="0022745C" w:rsidRDefault="0022745C" w:rsidP="00473492">
      <w:pPr>
        <w:ind w:left="360"/>
        <w:contextualSpacing/>
        <w:outlineLvl w:val="2"/>
        <w:rPr>
          <w:rFonts w:eastAsia="Times New Roman" w:cs="Times New Roman"/>
          <w:bCs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1"/>
          <w:numId w:val="4"/>
        </w:numPr>
        <w:spacing w:after="200"/>
        <w:contextualSpacing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Требования к оформлению материалов</w:t>
      </w:r>
    </w:p>
    <w:p w:rsidR="0022745C" w:rsidRPr="0022745C" w:rsidRDefault="0022745C" w:rsidP="00473492">
      <w:pPr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 xml:space="preserve">           Поля – </w:t>
      </w:r>
      <w:smartTag w:uri="urn:schemas-microsoft-com:office:smarttags" w:element="metricconverter">
        <w:smartTagPr>
          <w:attr w:name="ProductID" w:val="2,5 см"/>
        </w:smartTagPr>
        <w:r w:rsidRPr="0022745C">
          <w:rPr>
            <w:rFonts w:eastAsia="Calibri" w:cs="Times New Roman"/>
            <w:sz w:val="26"/>
            <w:szCs w:val="26"/>
          </w:rPr>
          <w:t>2,5 см</w:t>
        </w:r>
      </w:smartTag>
      <w:r w:rsidRPr="0022745C">
        <w:rPr>
          <w:rFonts w:eastAsia="Calibri" w:cs="Times New Roman"/>
          <w:sz w:val="26"/>
          <w:szCs w:val="26"/>
        </w:rPr>
        <w:t xml:space="preserve"> с каждой стороны; ориентация: книжная, выравнивание по ширине. Шрифт – T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imes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 N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ew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 R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oman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, кегль 14, межстрочный интервал – </w:t>
      </w:r>
      <w:r w:rsidR="00ED658B">
        <w:rPr>
          <w:rFonts w:eastAsia="Calibri" w:cs="Times New Roman"/>
          <w:sz w:val="26"/>
          <w:szCs w:val="26"/>
        </w:rPr>
        <w:t>одинарный</w:t>
      </w:r>
      <w:r w:rsidRPr="0022745C">
        <w:rPr>
          <w:rFonts w:eastAsia="Calibri" w:cs="Times New Roman"/>
          <w:sz w:val="26"/>
          <w:szCs w:val="26"/>
        </w:rPr>
        <w:t xml:space="preserve">; абзацный отступ – 1,25. Страницы не нумеруются. Переносы не допускаются. Рисунки, графики и таблицы должны быть выполнены в программе </w:t>
      </w:r>
      <w:r w:rsidRPr="0022745C">
        <w:rPr>
          <w:rFonts w:eastAsia="Calibri" w:cs="Times New Roman"/>
          <w:sz w:val="26"/>
          <w:szCs w:val="26"/>
          <w:lang w:val="en-US"/>
        </w:rPr>
        <w:t>MS</w:t>
      </w:r>
      <w:r w:rsidRPr="0022745C">
        <w:rPr>
          <w:rFonts w:eastAsia="Calibri" w:cs="Times New Roman"/>
          <w:sz w:val="26"/>
          <w:szCs w:val="26"/>
        </w:rPr>
        <w:t xml:space="preserve"> </w:t>
      </w:r>
      <w:r w:rsidRPr="0022745C">
        <w:rPr>
          <w:rFonts w:eastAsia="Calibri" w:cs="Times New Roman"/>
          <w:sz w:val="26"/>
          <w:szCs w:val="26"/>
          <w:lang w:val="en-US"/>
        </w:rPr>
        <w:t>Word</w:t>
      </w:r>
      <w:r w:rsidRPr="0022745C">
        <w:rPr>
          <w:rFonts w:eastAsia="Calibri" w:cs="Times New Roman"/>
          <w:sz w:val="26"/>
          <w:szCs w:val="26"/>
        </w:rPr>
        <w:t xml:space="preserve"> или </w:t>
      </w:r>
      <w:r w:rsidRPr="0022745C">
        <w:rPr>
          <w:rFonts w:eastAsia="Calibri" w:cs="Times New Roman"/>
          <w:sz w:val="26"/>
          <w:szCs w:val="26"/>
          <w:lang w:val="en-US"/>
        </w:rPr>
        <w:t>MS</w:t>
      </w:r>
      <w:r w:rsidRPr="0022745C">
        <w:rPr>
          <w:rFonts w:eastAsia="Calibri" w:cs="Times New Roman"/>
          <w:sz w:val="26"/>
          <w:szCs w:val="26"/>
        </w:rPr>
        <w:t xml:space="preserve"> </w:t>
      </w:r>
      <w:r w:rsidRPr="0022745C">
        <w:rPr>
          <w:rFonts w:eastAsia="Calibri" w:cs="Times New Roman"/>
          <w:sz w:val="26"/>
          <w:szCs w:val="26"/>
          <w:lang w:val="en-US"/>
        </w:rPr>
        <w:t>Excel</w:t>
      </w:r>
      <w:r w:rsidRPr="0022745C">
        <w:rPr>
          <w:rFonts w:eastAsia="Calibri" w:cs="Times New Roman"/>
          <w:sz w:val="26"/>
          <w:szCs w:val="26"/>
        </w:rPr>
        <w:t xml:space="preserve">, ноты – в программе </w:t>
      </w:r>
      <w:r w:rsidRPr="0022745C">
        <w:rPr>
          <w:rFonts w:eastAsia="Calibri" w:cs="Times New Roman"/>
          <w:sz w:val="26"/>
          <w:szCs w:val="26"/>
          <w:lang w:val="en-US"/>
        </w:rPr>
        <w:t>Sibelius</w:t>
      </w:r>
      <w:r w:rsidRPr="0022745C">
        <w:rPr>
          <w:rFonts w:eastAsia="Calibri" w:cs="Times New Roman"/>
          <w:sz w:val="26"/>
          <w:szCs w:val="26"/>
        </w:rPr>
        <w:t xml:space="preserve"> или 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MusicXML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 и не выходить за параметры страницы (шрифт в таблицах и на рисунках – не менее 11 пт.).</w:t>
      </w:r>
    </w:p>
    <w:p w:rsidR="0022745C" w:rsidRPr="0022745C" w:rsidRDefault="0022745C" w:rsidP="0047349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 xml:space="preserve">Название и номера рисунков указываются под рисунками, название и номера таблиц – над таблицами. </w:t>
      </w:r>
    </w:p>
    <w:p w:rsidR="0022745C" w:rsidRPr="0022745C" w:rsidRDefault="0022745C" w:rsidP="0047349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 xml:space="preserve">Ссылки на литературу в квадратных скобках. При наличии ссылок, список литературы обязателен. Если в разработке используются стихи и музыка, обязательно указание автора. </w:t>
      </w:r>
    </w:p>
    <w:p w:rsidR="0022745C" w:rsidRPr="0022745C" w:rsidRDefault="0022745C" w:rsidP="0047349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 xml:space="preserve">Если материал был апробирован на практике, возможно предоставление фотографий в формате </w:t>
      </w:r>
      <w:r w:rsidRPr="0022745C">
        <w:rPr>
          <w:rFonts w:eastAsia="Calibri" w:cs="Times New Roman"/>
          <w:sz w:val="26"/>
          <w:szCs w:val="26"/>
          <w:lang w:val="en-US"/>
        </w:rPr>
        <w:t>JPEG</w:t>
      </w:r>
      <w:r w:rsidRPr="0022745C">
        <w:rPr>
          <w:rFonts w:eastAsia="Calibri" w:cs="Times New Roman"/>
          <w:sz w:val="26"/>
          <w:szCs w:val="26"/>
        </w:rPr>
        <w:t xml:space="preserve">. </w:t>
      </w:r>
    </w:p>
    <w:p w:rsidR="0022745C" w:rsidRPr="0022745C" w:rsidRDefault="0022745C" w:rsidP="0047349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В правом верхнем углу, жирный курсив: фамилия и инициалы автора, ученая степень, ученое звание, должность, наименование организации, город. По центру, жирным шрифтом, заглавными буквами: Название работы. Файл с работой сохранить:</w:t>
      </w:r>
      <w:r w:rsidRPr="0022745C">
        <w:rPr>
          <w:rFonts w:eastAsia="Calibri" w:cs="Times New Roman"/>
          <w:b/>
          <w:sz w:val="26"/>
          <w:szCs w:val="26"/>
        </w:rPr>
        <w:t xml:space="preserve"> Фамилия И.О.doc</w:t>
      </w:r>
      <w:r w:rsidRPr="0022745C">
        <w:rPr>
          <w:rFonts w:eastAsia="Calibri" w:cs="Times New Roman"/>
          <w:sz w:val="26"/>
          <w:szCs w:val="26"/>
        </w:rPr>
        <w:t xml:space="preserve">. (или </w:t>
      </w:r>
      <w:proofErr w:type="spellStart"/>
      <w:r w:rsidRPr="0022745C">
        <w:rPr>
          <w:rFonts w:eastAsia="Calibri" w:cs="Times New Roman"/>
          <w:sz w:val="26"/>
          <w:szCs w:val="26"/>
        </w:rPr>
        <w:t>docx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, или </w:t>
      </w:r>
      <w:proofErr w:type="spellStart"/>
      <w:r w:rsidRPr="0022745C">
        <w:rPr>
          <w:rFonts w:eastAsia="Calibri" w:cs="Times New Roman"/>
          <w:sz w:val="26"/>
          <w:szCs w:val="26"/>
        </w:rPr>
        <w:t>rtf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.). Объем работы до 10 страниц. </w:t>
      </w:r>
    </w:p>
    <w:p w:rsidR="0022745C" w:rsidRPr="0022745C" w:rsidRDefault="0022745C" w:rsidP="00473492">
      <w:pPr>
        <w:rPr>
          <w:rFonts w:eastAsia="Calibri" w:cs="Times New Roman"/>
          <w:sz w:val="26"/>
          <w:szCs w:val="26"/>
        </w:rPr>
      </w:pPr>
    </w:p>
    <w:p w:rsidR="0022745C" w:rsidRPr="00473492" w:rsidRDefault="0022745C" w:rsidP="00473492">
      <w:pPr>
        <w:pStyle w:val="a4"/>
        <w:numPr>
          <w:ilvl w:val="1"/>
          <w:numId w:val="4"/>
        </w:numPr>
        <w:rPr>
          <w:rFonts w:eastAsia="Calibri" w:cs="Times New Roman"/>
          <w:b/>
          <w:sz w:val="26"/>
          <w:szCs w:val="26"/>
        </w:rPr>
      </w:pPr>
      <w:r w:rsidRPr="00473492">
        <w:rPr>
          <w:rFonts w:eastAsia="Calibri" w:cs="Times New Roman"/>
          <w:b/>
          <w:sz w:val="26"/>
          <w:szCs w:val="26"/>
        </w:rPr>
        <w:t>Образ</w:t>
      </w:r>
      <w:r w:rsidR="00473492" w:rsidRPr="00473492">
        <w:rPr>
          <w:rFonts w:eastAsia="Calibri" w:cs="Times New Roman"/>
          <w:b/>
          <w:sz w:val="26"/>
          <w:szCs w:val="26"/>
        </w:rPr>
        <w:t>ец оформления списка литературы</w:t>
      </w:r>
    </w:p>
    <w:p w:rsidR="0022745C" w:rsidRPr="0022745C" w:rsidRDefault="0022745C" w:rsidP="00473492">
      <w:pPr>
        <w:numPr>
          <w:ilvl w:val="0"/>
          <w:numId w:val="5"/>
        </w:numPr>
        <w:spacing w:after="200"/>
        <w:contextualSpacing/>
        <w:jc w:val="both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Грановская, Р.М. Творчество и конфликт в зеркале психологии</w:t>
      </w:r>
      <w:r w:rsidR="00ED658B">
        <w:rPr>
          <w:rFonts w:eastAsia="Calibri" w:cs="Times New Roman"/>
          <w:sz w:val="26"/>
          <w:szCs w:val="26"/>
        </w:rPr>
        <w:t xml:space="preserve"> </w:t>
      </w:r>
      <w:r w:rsidR="00ED658B" w:rsidRPr="00ED658B">
        <w:rPr>
          <w:rFonts w:eastAsia="Calibri" w:cs="Times New Roman"/>
          <w:sz w:val="26"/>
          <w:szCs w:val="26"/>
        </w:rPr>
        <w:t>[</w:t>
      </w:r>
      <w:r w:rsidR="00ED658B">
        <w:rPr>
          <w:rFonts w:eastAsia="Calibri" w:cs="Times New Roman"/>
          <w:sz w:val="26"/>
          <w:szCs w:val="26"/>
        </w:rPr>
        <w:t>Текст</w:t>
      </w:r>
      <w:r w:rsidR="00ED658B" w:rsidRPr="00ED658B">
        <w:rPr>
          <w:rFonts w:eastAsia="Calibri" w:cs="Times New Roman"/>
          <w:sz w:val="26"/>
          <w:szCs w:val="26"/>
        </w:rPr>
        <w:t>]</w:t>
      </w:r>
      <w:r w:rsidRPr="0022745C">
        <w:rPr>
          <w:rFonts w:eastAsia="Calibri" w:cs="Times New Roman"/>
          <w:sz w:val="26"/>
          <w:szCs w:val="26"/>
        </w:rPr>
        <w:t xml:space="preserve"> / Р.М. Грановская. – СПб</w:t>
      </w:r>
      <w:proofErr w:type="gramStart"/>
      <w:r w:rsidRPr="0022745C">
        <w:rPr>
          <w:rFonts w:eastAsia="Calibri" w:cs="Times New Roman"/>
          <w:sz w:val="26"/>
          <w:szCs w:val="26"/>
        </w:rPr>
        <w:t xml:space="preserve">.: </w:t>
      </w:r>
      <w:proofErr w:type="gramEnd"/>
      <w:r w:rsidRPr="0022745C">
        <w:rPr>
          <w:rFonts w:eastAsia="Calibri" w:cs="Times New Roman"/>
          <w:sz w:val="26"/>
          <w:szCs w:val="26"/>
        </w:rPr>
        <w:t xml:space="preserve">Речь, 2010. – 416 с. </w:t>
      </w:r>
    </w:p>
    <w:p w:rsidR="0022745C" w:rsidRPr="00032175" w:rsidRDefault="0022745C" w:rsidP="00473492">
      <w:pPr>
        <w:numPr>
          <w:ilvl w:val="0"/>
          <w:numId w:val="5"/>
        </w:numPr>
        <w:spacing w:after="200"/>
        <w:contextualSpacing/>
        <w:jc w:val="both"/>
        <w:rPr>
          <w:rFonts w:eastAsia="Calibri" w:cs="Times New Roman"/>
          <w:sz w:val="26"/>
          <w:szCs w:val="26"/>
        </w:rPr>
      </w:pPr>
      <w:proofErr w:type="spellStart"/>
      <w:r w:rsidRPr="0022745C">
        <w:rPr>
          <w:rFonts w:eastAsia="Calibri" w:cs="Times New Roman"/>
          <w:sz w:val="26"/>
          <w:szCs w:val="26"/>
        </w:rPr>
        <w:t>Коханов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, И.В. Классификация новых теорий менеджмента </w:t>
      </w:r>
      <w:r w:rsidR="00032175" w:rsidRPr="00032175">
        <w:rPr>
          <w:rFonts w:eastAsia="Calibri" w:cs="Times New Roman"/>
          <w:sz w:val="26"/>
          <w:szCs w:val="26"/>
        </w:rPr>
        <w:t>[Текст]</w:t>
      </w:r>
      <w:r w:rsidR="00032175" w:rsidRPr="0022745C">
        <w:rPr>
          <w:rFonts w:eastAsia="Calibri" w:cs="Times New Roman"/>
          <w:sz w:val="26"/>
          <w:szCs w:val="26"/>
        </w:rPr>
        <w:t xml:space="preserve"> </w:t>
      </w:r>
      <w:r w:rsidRPr="0022745C">
        <w:rPr>
          <w:rFonts w:eastAsia="Calibri" w:cs="Times New Roman"/>
          <w:sz w:val="26"/>
          <w:szCs w:val="26"/>
        </w:rPr>
        <w:t xml:space="preserve">/ И.В. </w:t>
      </w:r>
      <w:proofErr w:type="spellStart"/>
      <w:r w:rsidRPr="0022745C">
        <w:rPr>
          <w:rFonts w:eastAsia="Calibri" w:cs="Times New Roman"/>
          <w:sz w:val="26"/>
          <w:szCs w:val="26"/>
        </w:rPr>
        <w:t>Коханов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, А.И. </w:t>
      </w:r>
      <w:proofErr w:type="spellStart"/>
      <w:r w:rsidRPr="0022745C">
        <w:rPr>
          <w:rFonts w:eastAsia="Calibri" w:cs="Times New Roman"/>
          <w:sz w:val="26"/>
          <w:szCs w:val="26"/>
        </w:rPr>
        <w:t>Грудянов</w:t>
      </w:r>
      <w:proofErr w:type="spellEnd"/>
      <w:r w:rsidRPr="0022745C">
        <w:rPr>
          <w:rFonts w:eastAsia="Calibri" w:cs="Times New Roman"/>
          <w:sz w:val="26"/>
          <w:szCs w:val="26"/>
        </w:rPr>
        <w:t xml:space="preserve"> // Менеджмент. – 2012. – № 5. – С.45 –47.</w:t>
      </w:r>
    </w:p>
    <w:p w:rsidR="00032175" w:rsidRPr="0022745C" w:rsidRDefault="00032175" w:rsidP="00473492">
      <w:pPr>
        <w:numPr>
          <w:ilvl w:val="0"/>
          <w:numId w:val="5"/>
        </w:numPr>
        <w:spacing w:after="200"/>
        <w:contextualSpacing/>
        <w:jc w:val="both"/>
        <w:rPr>
          <w:rFonts w:eastAsia="Calibri" w:cs="Times New Roman"/>
          <w:sz w:val="26"/>
          <w:szCs w:val="26"/>
        </w:rPr>
      </w:pPr>
      <w:proofErr w:type="spellStart"/>
      <w:r w:rsidRPr="00032175">
        <w:rPr>
          <w:rFonts w:cs="Times New Roman"/>
          <w:bCs/>
          <w:color w:val="000000"/>
          <w:sz w:val="26"/>
          <w:szCs w:val="26"/>
        </w:rPr>
        <w:t>Шпринц</w:t>
      </w:r>
      <w:proofErr w:type="spellEnd"/>
      <w:r w:rsidRPr="00032175">
        <w:rPr>
          <w:rFonts w:cs="Times New Roman"/>
          <w:bCs/>
          <w:color w:val="000000"/>
          <w:sz w:val="26"/>
          <w:szCs w:val="26"/>
        </w:rPr>
        <w:t>, Л</w:t>
      </w:r>
      <w:r w:rsidRPr="00032175">
        <w:rPr>
          <w:rFonts w:cs="Times New Roman"/>
          <w:bCs/>
          <w:color w:val="000000"/>
          <w:sz w:val="26"/>
          <w:szCs w:val="26"/>
        </w:rPr>
        <w:t>. Книга художника: от миллионных тиражей – к единичным экземплярам [Эл</w:t>
      </w:r>
      <w:r>
        <w:rPr>
          <w:rFonts w:cs="Times New Roman"/>
          <w:bCs/>
          <w:color w:val="000000"/>
          <w:sz w:val="26"/>
          <w:szCs w:val="26"/>
        </w:rPr>
        <w:t xml:space="preserve">ектронный ресурс] / Л. </w:t>
      </w:r>
      <w:proofErr w:type="spellStart"/>
      <w:r>
        <w:rPr>
          <w:rFonts w:cs="Times New Roman"/>
          <w:bCs/>
          <w:color w:val="000000"/>
          <w:sz w:val="26"/>
          <w:szCs w:val="26"/>
        </w:rPr>
        <w:t>Шпринц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. </w:t>
      </w:r>
      <w:r w:rsidRPr="00032175">
        <w:rPr>
          <w:rFonts w:cs="Times New Roman"/>
          <w:bCs/>
          <w:color w:val="000000"/>
          <w:sz w:val="26"/>
          <w:szCs w:val="26"/>
        </w:rPr>
        <w:t>– Режим доступа:  http://atbook.km.ru/news/000525.html</w:t>
      </w:r>
    </w:p>
    <w:p w:rsidR="0022745C" w:rsidRPr="0022745C" w:rsidRDefault="0022745C" w:rsidP="0047349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4"/>
        </w:numPr>
        <w:spacing w:after="200"/>
        <w:ind w:firstLine="36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Правила отклонения материалов от рассмотрения</w:t>
      </w:r>
    </w:p>
    <w:p w:rsidR="0022745C" w:rsidRPr="0022745C" w:rsidRDefault="0022745C" w:rsidP="00473492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Организаторы и жюри конкурса оставляют за собой право отклонять работы:</w:t>
      </w:r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в случае возникновения сомнений в авторстве;</w:t>
      </w:r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поступившие</w:t>
      </w:r>
      <w:proofErr w:type="gram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после установленного срока;</w:t>
      </w:r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противоречащие законодательству Российской Федерации;</w:t>
      </w:r>
      <w:proofErr w:type="gramEnd"/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несоответствующие</w:t>
      </w:r>
      <w:proofErr w:type="gram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тематике конкурса;</w:t>
      </w:r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выполненные с несоблюдением правил оформления;</w:t>
      </w:r>
    </w:p>
    <w:p w:rsidR="0022745C" w:rsidRPr="0022745C" w:rsidRDefault="0022745C" w:rsidP="00473492">
      <w:pPr>
        <w:numPr>
          <w:ilvl w:val="0"/>
          <w:numId w:val="6"/>
        </w:numPr>
        <w:spacing w:after="200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22745C">
        <w:rPr>
          <w:rFonts w:eastAsia="Times New Roman" w:cs="Times New Roman"/>
          <w:sz w:val="26"/>
          <w:szCs w:val="26"/>
          <w:lang w:eastAsia="ru-RU"/>
        </w:rPr>
        <w:lastRenderedPageBreak/>
        <w:t>выполненные</w:t>
      </w:r>
      <w:proofErr w:type="gramEnd"/>
      <w:r w:rsidRPr="0022745C">
        <w:rPr>
          <w:rFonts w:eastAsia="Times New Roman" w:cs="Times New Roman"/>
          <w:sz w:val="26"/>
          <w:szCs w:val="26"/>
          <w:lang w:eastAsia="ru-RU"/>
        </w:rPr>
        <w:t xml:space="preserve"> с логическими, стилистическими, орфографическими и пунктуационными ошибками.</w:t>
      </w:r>
    </w:p>
    <w:p w:rsidR="0022745C" w:rsidRPr="0022745C" w:rsidRDefault="0022745C" w:rsidP="00473492">
      <w:pPr>
        <w:ind w:left="3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7"/>
        </w:numPr>
        <w:spacing w:after="200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Критерии оценивания материалов конкурса</w:t>
      </w:r>
    </w:p>
    <w:p w:rsidR="0022745C" w:rsidRPr="0022745C" w:rsidRDefault="0022745C" w:rsidP="00473492">
      <w:pPr>
        <w:numPr>
          <w:ilvl w:val="0"/>
          <w:numId w:val="8"/>
        </w:numPr>
        <w:spacing w:after="200"/>
        <w:contextualSpacing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>новизна, актуальность представленных материалов;</w:t>
      </w:r>
    </w:p>
    <w:p w:rsidR="0022745C" w:rsidRPr="0022745C" w:rsidRDefault="0022745C" w:rsidP="00473492">
      <w:pPr>
        <w:numPr>
          <w:ilvl w:val="0"/>
          <w:numId w:val="8"/>
        </w:numPr>
        <w:spacing w:after="200"/>
        <w:contextualSpacing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>творческий подход, оригинальность;</w:t>
      </w:r>
    </w:p>
    <w:p w:rsidR="0022745C" w:rsidRPr="0022745C" w:rsidRDefault="0022745C" w:rsidP="00473492">
      <w:pPr>
        <w:numPr>
          <w:ilvl w:val="0"/>
          <w:numId w:val="8"/>
        </w:numPr>
        <w:spacing w:after="200"/>
        <w:contextualSpacing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>целесообразность отбора содержания, средств, форм и методов работы;</w:t>
      </w:r>
    </w:p>
    <w:p w:rsidR="0022745C" w:rsidRPr="0022745C" w:rsidRDefault="0022745C" w:rsidP="00473492">
      <w:pPr>
        <w:numPr>
          <w:ilvl w:val="0"/>
          <w:numId w:val="8"/>
        </w:numPr>
        <w:spacing w:after="200"/>
        <w:contextualSpacing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>структурированность, логика и грамотность изложения.</w:t>
      </w:r>
    </w:p>
    <w:p w:rsidR="0022745C" w:rsidRPr="0022745C" w:rsidRDefault="0022745C" w:rsidP="00473492">
      <w:pPr>
        <w:ind w:left="720"/>
        <w:contextualSpacing/>
        <w:rPr>
          <w:rFonts w:eastAsia="Times New Roman" w:cs="Times New Roman"/>
          <w:bCs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7"/>
        </w:numPr>
        <w:spacing w:after="200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Подведение итогов конкурса и награждение победителей</w:t>
      </w:r>
    </w:p>
    <w:p w:rsidR="0022745C" w:rsidRPr="0022745C" w:rsidRDefault="0022745C" w:rsidP="0047349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Cs/>
          <w:sz w:val="26"/>
          <w:szCs w:val="26"/>
          <w:lang w:eastAsia="ru-RU"/>
        </w:rPr>
        <w:t xml:space="preserve">В каждой номинации выделяются лучшие работы, определяются </w:t>
      </w:r>
      <w:r w:rsidRPr="0022745C">
        <w:rPr>
          <w:rFonts w:eastAsia="Times New Roman" w:cs="Times New Roman"/>
          <w:bCs/>
          <w:sz w:val="26"/>
          <w:szCs w:val="26"/>
          <w:lang w:val="en-US" w:eastAsia="ru-RU"/>
        </w:rPr>
        <w:t>I</w:t>
      </w:r>
      <w:r w:rsidRPr="0022745C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Pr="0022745C">
        <w:rPr>
          <w:rFonts w:eastAsia="Times New Roman" w:cs="Times New Roman"/>
          <w:bCs/>
          <w:sz w:val="26"/>
          <w:szCs w:val="26"/>
          <w:lang w:val="en-US" w:eastAsia="ru-RU"/>
        </w:rPr>
        <w:t>II</w:t>
      </w:r>
      <w:r w:rsidRPr="0022745C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Pr="0022745C">
        <w:rPr>
          <w:rFonts w:eastAsia="Times New Roman" w:cs="Times New Roman"/>
          <w:bCs/>
          <w:sz w:val="26"/>
          <w:szCs w:val="26"/>
          <w:lang w:val="en-US" w:eastAsia="ru-RU"/>
        </w:rPr>
        <w:t>III</w:t>
      </w:r>
      <w:r w:rsidRPr="0022745C">
        <w:rPr>
          <w:rFonts w:eastAsia="Times New Roman" w:cs="Times New Roman"/>
          <w:bCs/>
          <w:sz w:val="26"/>
          <w:szCs w:val="26"/>
          <w:lang w:eastAsia="ru-RU"/>
        </w:rPr>
        <w:t xml:space="preserve"> места.</w:t>
      </w:r>
      <w:r w:rsidR="0047349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2745C">
        <w:rPr>
          <w:rFonts w:eastAsia="Times New Roman" w:cs="Times New Roman"/>
          <w:bCs/>
          <w:sz w:val="26"/>
          <w:szCs w:val="26"/>
          <w:lang w:eastAsia="ru-RU"/>
        </w:rPr>
        <w:t>Победителям вручаются дипломы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7349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Остальные работы отмечаются сертификатом участника конкурса. </w:t>
      </w:r>
    </w:p>
    <w:p w:rsidR="0022745C" w:rsidRPr="0022745C" w:rsidRDefault="0022745C" w:rsidP="00473492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Конкурсные работы, рекомендованные жюри, размещаются на официальном сайте БУ «</w:t>
      </w:r>
      <w:proofErr w:type="spellStart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музыкальный колледж» и публикуются в сборнике методических материалов. </w:t>
      </w:r>
    </w:p>
    <w:p w:rsidR="0022745C" w:rsidRPr="0022745C" w:rsidRDefault="0022745C" w:rsidP="00473492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2745C" w:rsidRPr="0022745C" w:rsidRDefault="0022745C" w:rsidP="00473492">
      <w:pPr>
        <w:numPr>
          <w:ilvl w:val="0"/>
          <w:numId w:val="7"/>
        </w:numPr>
        <w:spacing w:after="200"/>
        <w:contextualSpacing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Информационное обеспечение</w:t>
      </w:r>
    </w:p>
    <w:p w:rsidR="0022745C" w:rsidRPr="0022745C" w:rsidRDefault="0022745C" w:rsidP="0047349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745C">
        <w:rPr>
          <w:rFonts w:eastAsia="Times New Roman" w:cs="Times New Roman"/>
          <w:sz w:val="26"/>
          <w:szCs w:val="26"/>
          <w:lang w:eastAsia="ru-RU"/>
        </w:rPr>
        <w:t>Положение о проведении конкурса публикуется на официальном сайте БУ «</w:t>
      </w:r>
      <w:proofErr w:type="spellStart"/>
      <w:r w:rsidRPr="0022745C">
        <w:rPr>
          <w:rFonts w:eastAsia="Times New Roman" w:cs="Times New Roman"/>
          <w:sz w:val="26"/>
          <w:szCs w:val="26"/>
          <w:lang w:eastAsia="ru-RU"/>
        </w:rPr>
        <w:t>Сургутский</w:t>
      </w:r>
      <w:proofErr w:type="spellEnd"/>
      <w:r w:rsidRPr="0022745C">
        <w:rPr>
          <w:rFonts w:eastAsia="Times New Roman" w:cs="Times New Roman"/>
          <w:sz w:val="26"/>
          <w:szCs w:val="26"/>
          <w:lang w:eastAsia="ru-RU"/>
        </w:rPr>
        <w:t xml:space="preserve"> музыкальный колледж» (</w:t>
      </w:r>
      <w:hyperlink r:id="rId7" w:history="1">
        <w:r w:rsidRPr="0022745C">
          <w:rPr>
            <w:rFonts w:eastAsia="Calibri" w:cs="Times New Roman"/>
            <w:color w:val="0000FF"/>
            <w:sz w:val="26"/>
            <w:szCs w:val="26"/>
            <w:u w:val="single"/>
          </w:rPr>
          <w:t>http://surgutmusic.ru/</w:t>
        </w:r>
      </w:hyperlink>
      <w:r w:rsidRPr="0022745C">
        <w:rPr>
          <w:rFonts w:eastAsia="Times New Roman" w:cs="Times New Roman"/>
          <w:sz w:val="26"/>
          <w:szCs w:val="26"/>
          <w:lang w:eastAsia="ru-RU"/>
        </w:rPr>
        <w:t>).</w:t>
      </w:r>
      <w:r w:rsidRPr="0022745C">
        <w:rPr>
          <w:rFonts w:eastAsia="Times New Roman" w:cs="Times New Roman"/>
          <w:sz w:val="26"/>
          <w:szCs w:val="26"/>
          <w:lang w:eastAsia="ru-RU"/>
        </w:rPr>
        <w:br/>
      </w:r>
      <w:r w:rsidRPr="0022745C">
        <w:rPr>
          <w:rFonts w:eastAsia="Times New Roman" w:cs="Times New Roman"/>
          <w:b/>
          <w:bCs/>
          <w:sz w:val="26"/>
          <w:szCs w:val="26"/>
          <w:lang w:eastAsia="ru-RU"/>
        </w:rPr>
        <w:t>Информацию о проведении конкурса</w:t>
      </w:r>
      <w:r w:rsidRPr="0022745C">
        <w:rPr>
          <w:rFonts w:eastAsia="Times New Roman" w:cs="Times New Roman"/>
          <w:sz w:val="26"/>
          <w:szCs w:val="26"/>
          <w:lang w:eastAsia="ru-RU"/>
        </w:rPr>
        <w:t xml:space="preserve"> можно получить в оргкомитете по адресу: </w:t>
      </w:r>
      <w:r w:rsidRPr="0022745C">
        <w:rPr>
          <w:rFonts w:eastAsia="Calibri" w:cs="Times New Roman"/>
          <w:b/>
          <w:bCs/>
          <w:sz w:val="26"/>
          <w:szCs w:val="26"/>
        </w:rPr>
        <w:t xml:space="preserve">ул. Энтузиастов 28, г. Сургут, ХМАО - Югра, Тюменская область, 628404 </w:t>
      </w:r>
      <w:r w:rsidRPr="0022745C">
        <w:rPr>
          <w:rFonts w:eastAsia="Calibri" w:cs="Times New Roman"/>
          <w:bCs/>
          <w:sz w:val="26"/>
          <w:szCs w:val="26"/>
        </w:rPr>
        <w:t>или</w:t>
      </w:r>
      <w:r w:rsidRPr="0022745C">
        <w:rPr>
          <w:rFonts w:eastAsia="Calibri" w:cs="Times New Roman"/>
          <w:b/>
          <w:bCs/>
          <w:sz w:val="26"/>
          <w:szCs w:val="26"/>
        </w:rPr>
        <w:t xml:space="preserve"> </w:t>
      </w:r>
      <w:r w:rsidRPr="0022745C">
        <w:rPr>
          <w:rFonts w:eastAsia="Times New Roman" w:cs="Times New Roman"/>
          <w:sz w:val="26"/>
          <w:szCs w:val="26"/>
          <w:lang w:eastAsia="ru-RU"/>
        </w:rPr>
        <w:t>телефонам: 8(3462)32-94-07, 8(3462)35-22-98, e-</w:t>
      </w:r>
      <w:proofErr w:type="spellStart"/>
      <w:r w:rsidRPr="0022745C">
        <w:rPr>
          <w:rFonts w:eastAsia="Times New Roman" w:cs="Times New Roman"/>
          <w:sz w:val="26"/>
          <w:szCs w:val="26"/>
          <w:lang w:eastAsia="ru-RU"/>
        </w:rPr>
        <w:t>mail</w:t>
      </w:r>
      <w:proofErr w:type="spellEnd"/>
      <w:r w:rsidRPr="0022745C">
        <w:rPr>
          <w:rFonts w:eastAsia="Times New Roman" w:cs="Times New Roman"/>
          <w:sz w:val="26"/>
          <w:szCs w:val="26"/>
          <w:lang w:eastAsia="ru-RU"/>
        </w:rPr>
        <w:t>: 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smcmetodist</w:t>
      </w:r>
      <w:proofErr w:type="spellEnd"/>
      <w:r w:rsidRPr="0022745C">
        <w:rPr>
          <w:rFonts w:eastAsia="Calibri" w:cs="Times New Roman"/>
          <w:sz w:val="26"/>
          <w:szCs w:val="26"/>
        </w:rPr>
        <w:t>@</w:t>
      </w:r>
      <w:r w:rsidRPr="0022745C">
        <w:rPr>
          <w:rFonts w:eastAsia="Calibri" w:cs="Times New Roman"/>
          <w:sz w:val="26"/>
          <w:szCs w:val="26"/>
          <w:lang w:val="en-US"/>
        </w:rPr>
        <w:t>mail</w:t>
      </w:r>
      <w:r w:rsidRPr="0022745C">
        <w:rPr>
          <w:rFonts w:eastAsia="Calibri" w:cs="Times New Roman"/>
          <w:sz w:val="26"/>
          <w:szCs w:val="26"/>
        </w:rPr>
        <w:t>.</w:t>
      </w:r>
      <w:proofErr w:type="spellStart"/>
      <w:r w:rsidRPr="0022745C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22745C">
        <w:rPr>
          <w:rFonts w:eastAsia="Times New Roman" w:cs="Times New Roman"/>
          <w:sz w:val="26"/>
          <w:szCs w:val="26"/>
          <w:lang w:eastAsia="ru-RU"/>
        </w:rPr>
        <w:t>.</w:t>
      </w:r>
      <w:r w:rsidRPr="0022745C">
        <w:rPr>
          <w:rFonts w:eastAsia="Times New Roman" w:cs="Times New Roman"/>
          <w:sz w:val="26"/>
          <w:szCs w:val="26"/>
          <w:lang w:eastAsia="ru-RU"/>
        </w:rPr>
        <w:br/>
        <w:t>Координаторы конкурса: заместитель директора по научно-методической работе Хасанова Светлана Александровна, заведующий методическим кабинетом Харитонова Елена Алексеевна.</w:t>
      </w:r>
    </w:p>
    <w:p w:rsidR="0022745C" w:rsidRPr="0022745C" w:rsidRDefault="0022745C" w:rsidP="00473492">
      <w:pPr>
        <w:spacing w:after="200"/>
        <w:jc w:val="right"/>
        <w:rPr>
          <w:rFonts w:eastAsia="Calibri" w:cs="Times New Roman"/>
          <w:sz w:val="26"/>
          <w:szCs w:val="26"/>
        </w:rPr>
      </w:pPr>
      <w:r w:rsidRPr="0022745C">
        <w:rPr>
          <w:rFonts w:eastAsia="Calibri" w:cs="Times New Roman"/>
          <w:sz w:val="26"/>
          <w:szCs w:val="26"/>
        </w:rPr>
        <w:t>Приложение 1</w:t>
      </w:r>
    </w:p>
    <w:p w:rsidR="0022745C" w:rsidRPr="0022745C" w:rsidRDefault="0022745C" w:rsidP="00473492">
      <w:pPr>
        <w:ind w:left="720"/>
        <w:contextualSpacing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2745C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СВЕДЕНИЯ ОБ АВТОРЕ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Номер и название номинации (обязательно)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Название работы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473492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Место работы (полностью)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val="en-US"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22745C" w:rsidRPr="0022745C" w:rsidTr="0047349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2745C">
              <w:rPr>
                <w:rFonts w:eastAsia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5C" w:rsidRPr="0022745C" w:rsidRDefault="0022745C" w:rsidP="00473492">
            <w:pPr>
              <w:contextualSpacing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  <w:tr w:rsidR="00473492" w:rsidRPr="002F35C7" w:rsidTr="00473492">
        <w:tc>
          <w:tcPr>
            <w:tcW w:w="4514" w:type="dxa"/>
          </w:tcPr>
          <w:p w:rsidR="00473492" w:rsidRPr="002F35C7" w:rsidRDefault="00473492" w:rsidP="00473492">
            <w:pPr>
              <w:pStyle w:val="a4"/>
              <w:ind w:left="0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337" w:type="dxa"/>
          </w:tcPr>
          <w:p w:rsidR="00473492" w:rsidRPr="002F35C7" w:rsidRDefault="00473492" w:rsidP="00473492">
            <w:pPr>
              <w:pStyle w:val="a4"/>
              <w:ind w:left="0"/>
              <w:rPr>
                <w:rFonts w:eastAsia="Times New Roman"/>
                <w:color w:val="000000"/>
                <w:szCs w:val="26"/>
                <w:lang w:eastAsia="ru-RU"/>
              </w:rPr>
            </w:pPr>
          </w:p>
        </w:tc>
      </w:tr>
    </w:tbl>
    <w:p w:rsidR="0022745C" w:rsidRPr="0022745C" w:rsidRDefault="0022745C" w:rsidP="0047349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A73B7" w:rsidRDefault="005A73B7" w:rsidP="00473492"/>
    <w:sectPr w:rsidR="005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992"/>
    <w:multiLevelType w:val="hybridMultilevel"/>
    <w:tmpl w:val="A46AEE60"/>
    <w:lvl w:ilvl="0" w:tplc="5F7EDB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4F2F"/>
    <w:multiLevelType w:val="hybridMultilevel"/>
    <w:tmpl w:val="AF2E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122C"/>
    <w:multiLevelType w:val="hybridMultilevel"/>
    <w:tmpl w:val="4872CF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410E"/>
    <w:multiLevelType w:val="multilevel"/>
    <w:tmpl w:val="01683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07138DB"/>
    <w:multiLevelType w:val="hybridMultilevel"/>
    <w:tmpl w:val="3FDC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91CF8"/>
    <w:multiLevelType w:val="hybridMultilevel"/>
    <w:tmpl w:val="39C6D82A"/>
    <w:lvl w:ilvl="0" w:tplc="5F7EDB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B0132"/>
    <w:multiLevelType w:val="multilevel"/>
    <w:tmpl w:val="3288E2E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48973A8"/>
    <w:multiLevelType w:val="hybridMultilevel"/>
    <w:tmpl w:val="95F6867E"/>
    <w:lvl w:ilvl="0" w:tplc="5F7EDB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B"/>
    <w:rsid w:val="00032175"/>
    <w:rsid w:val="0022745C"/>
    <w:rsid w:val="003C61A7"/>
    <w:rsid w:val="0040093A"/>
    <w:rsid w:val="00473492"/>
    <w:rsid w:val="005A73B7"/>
    <w:rsid w:val="005F5DC4"/>
    <w:rsid w:val="00682E3B"/>
    <w:rsid w:val="00685726"/>
    <w:rsid w:val="00946FC1"/>
    <w:rsid w:val="00DB7E33"/>
    <w:rsid w:val="00E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5C"/>
    <w:rPr>
      <w:rFonts w:eastAsia="Calibri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5C"/>
    <w:rPr>
      <w:rFonts w:eastAsia="Calibri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gut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metod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Metodist1</cp:lastModifiedBy>
  <cp:revision>3</cp:revision>
  <cp:lastPrinted>2015-01-16T10:24:00Z</cp:lastPrinted>
  <dcterms:created xsi:type="dcterms:W3CDTF">2015-01-16T04:56:00Z</dcterms:created>
  <dcterms:modified xsi:type="dcterms:W3CDTF">2015-01-16T10:29:00Z</dcterms:modified>
</cp:coreProperties>
</file>